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1F069B" w:rsidRPr="00810ABE" w:rsidRDefault="001F069B" w:rsidP="00810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10ABE">
        <w:rPr>
          <w:rFonts w:ascii="Arial" w:hAnsi="Arial" w:cs="Arial"/>
          <w:sz w:val="20"/>
          <w:szCs w:val="20"/>
        </w:rPr>
        <w:t>Titolo</w:t>
      </w:r>
      <w:proofErr w:type="spellEnd"/>
      <w:r w:rsidRPr="00810A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ABE">
        <w:rPr>
          <w:rFonts w:ascii="Arial" w:hAnsi="Arial" w:cs="Arial"/>
          <w:sz w:val="20"/>
          <w:szCs w:val="20"/>
        </w:rPr>
        <w:t>progetto</w:t>
      </w:r>
      <w:proofErr w:type="spellEnd"/>
      <w:r w:rsidRPr="00810ABE">
        <w:rPr>
          <w:rFonts w:ascii="Arial" w:hAnsi="Arial" w:cs="Arial"/>
          <w:sz w:val="24"/>
          <w:szCs w:val="24"/>
        </w:rPr>
        <w:t xml:space="preserve"> “</w:t>
      </w:r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STEM FOR FUTURE. </w:t>
      </w:r>
      <w:proofErr w:type="spellStart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>Percorsi</w:t>
      </w:r>
      <w:proofErr w:type="spellEnd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innovativi</w:t>
      </w:r>
      <w:bookmarkStart w:id="0" w:name="_GoBack"/>
      <w:bookmarkEnd w:id="0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per </w:t>
      </w:r>
      <w:proofErr w:type="spellStart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>una</w:t>
      </w:r>
      <w:proofErr w:type="spellEnd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</w:t>
      </w:r>
      <w:proofErr w:type="spellStart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>società</w:t>
      </w:r>
      <w:proofErr w:type="spellEnd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</w:t>
      </w:r>
      <w:proofErr w:type="spellStart"/>
      <w:r w:rsidR="00275DB3">
        <w:rPr>
          <w:rFonts w:ascii="Arial" w:hAnsi="Arial" w:cs="Arial"/>
          <w:color w:val="000000" w:themeColor="text1"/>
          <w:w w:val="110"/>
          <w:sz w:val="20"/>
          <w:szCs w:val="20"/>
        </w:rPr>
        <w:t>inclusiva</w:t>
      </w:r>
      <w:proofErr w:type="spellEnd"/>
      <w:r w:rsidRPr="00810ABE">
        <w:rPr>
          <w:rFonts w:ascii="Arial" w:hAnsi="Arial" w:cs="Arial"/>
          <w:b/>
          <w:sz w:val="24"/>
          <w:szCs w:val="24"/>
        </w:rPr>
        <w:t>”</w:t>
      </w:r>
    </w:p>
    <w:p w:rsidR="001F069B" w:rsidRPr="00810ABE" w:rsidRDefault="001F069B" w:rsidP="001F069B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10ABE">
        <w:rPr>
          <w:rFonts w:ascii="Arial" w:hAnsi="Arial" w:cs="Arial"/>
          <w:color w:val="000000"/>
          <w:sz w:val="20"/>
          <w:szCs w:val="20"/>
        </w:rPr>
        <w:t>cod</w:t>
      </w:r>
      <w:proofErr w:type="gramEnd"/>
      <w:r w:rsidRPr="00810AB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10ABE">
        <w:rPr>
          <w:rFonts w:ascii="Arial" w:hAnsi="Arial" w:cs="Arial"/>
          <w:color w:val="000000"/>
          <w:sz w:val="20"/>
          <w:szCs w:val="20"/>
        </w:rPr>
        <w:t>Progett</w:t>
      </w:r>
      <w:r w:rsidR="00275DB3">
        <w:rPr>
          <w:rFonts w:ascii="Arial" w:hAnsi="Arial" w:cs="Arial"/>
          <w:sz w:val="20"/>
          <w:szCs w:val="20"/>
        </w:rPr>
        <w:t>o</w:t>
      </w:r>
      <w:proofErr w:type="spellEnd"/>
      <w:r w:rsidR="00275DB3">
        <w:rPr>
          <w:rFonts w:ascii="Arial" w:hAnsi="Arial" w:cs="Arial"/>
          <w:sz w:val="20"/>
          <w:szCs w:val="20"/>
        </w:rPr>
        <w:t xml:space="preserve"> 1001</w:t>
      </w:r>
      <w:r w:rsidRPr="00810ABE">
        <w:rPr>
          <w:rFonts w:ascii="Arial" w:hAnsi="Arial" w:cs="Arial"/>
          <w:sz w:val="20"/>
          <w:szCs w:val="20"/>
        </w:rPr>
        <w:t>-000</w:t>
      </w:r>
      <w:r w:rsidR="00810ABE" w:rsidRPr="00810ABE">
        <w:rPr>
          <w:rFonts w:ascii="Arial" w:hAnsi="Arial" w:cs="Arial"/>
          <w:sz w:val="20"/>
          <w:szCs w:val="20"/>
        </w:rPr>
        <w:t>1</w:t>
      </w:r>
      <w:r w:rsidRPr="00810ABE">
        <w:rPr>
          <w:rFonts w:ascii="Arial" w:hAnsi="Arial" w:cs="Arial"/>
          <w:sz w:val="20"/>
          <w:szCs w:val="20"/>
        </w:rPr>
        <w:t>-1</w:t>
      </w:r>
      <w:r w:rsidR="00810ABE" w:rsidRPr="00810ABE">
        <w:rPr>
          <w:rFonts w:ascii="Arial" w:hAnsi="Arial" w:cs="Arial"/>
          <w:sz w:val="20"/>
          <w:szCs w:val="20"/>
        </w:rPr>
        <w:t>522</w:t>
      </w:r>
      <w:r w:rsidRPr="00810ABE">
        <w:rPr>
          <w:rFonts w:ascii="Arial" w:hAnsi="Arial" w:cs="Arial"/>
          <w:sz w:val="20"/>
          <w:szCs w:val="20"/>
        </w:rPr>
        <w:t>-2022</w:t>
      </w: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5A" w:rsidRDefault="0084135A">
      <w:pPr>
        <w:spacing w:after="0" w:line="240" w:lineRule="auto"/>
      </w:pPr>
      <w:r>
        <w:separator/>
      </w:r>
    </w:p>
  </w:endnote>
  <w:endnote w:type="continuationSeparator" w:id="0">
    <w:p w:rsidR="0084135A" w:rsidRDefault="008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DB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DB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5A" w:rsidRDefault="0084135A">
      <w:pPr>
        <w:spacing w:after="0" w:line="240" w:lineRule="auto"/>
      </w:pPr>
      <w:r>
        <w:separator/>
      </w:r>
    </w:p>
  </w:footnote>
  <w:footnote w:type="continuationSeparator" w:id="0">
    <w:p w:rsidR="0084135A" w:rsidRDefault="0084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1A5800"/>
    <w:rsid w:val="001F069B"/>
    <w:rsid w:val="00275DB3"/>
    <w:rsid w:val="00293CA8"/>
    <w:rsid w:val="002B0507"/>
    <w:rsid w:val="002F65AD"/>
    <w:rsid w:val="00642A01"/>
    <w:rsid w:val="006932E7"/>
    <w:rsid w:val="00810ABE"/>
    <w:rsid w:val="0084135A"/>
    <w:rsid w:val="008D1E4E"/>
    <w:rsid w:val="00995B80"/>
    <w:rsid w:val="00C42554"/>
    <w:rsid w:val="00D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476F8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6</cp:revision>
  <dcterms:created xsi:type="dcterms:W3CDTF">2023-01-24T11:36:00Z</dcterms:created>
  <dcterms:modified xsi:type="dcterms:W3CDTF">2023-10-20T11:09:00Z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